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973" w:rsidRDefault="00022973" w:rsidP="00022973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D278F" w:rsidRPr="006D278F" w:rsidRDefault="006D278F" w:rsidP="006D278F">
      <w:pPr>
        <w:spacing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6D278F">
        <w:rPr>
          <w:rFonts w:ascii="Times New Roman" w:hAnsi="Times New Roman"/>
          <w:sz w:val="24"/>
          <w:szCs w:val="24"/>
        </w:rPr>
        <w:t>Приложение №4</w:t>
      </w:r>
    </w:p>
    <w:p w:rsidR="00022973" w:rsidRPr="00022973" w:rsidRDefault="00022973" w:rsidP="00022973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22973">
        <w:rPr>
          <w:rFonts w:ascii="Times New Roman" w:hAnsi="Times New Roman"/>
          <w:b/>
          <w:sz w:val="24"/>
          <w:szCs w:val="24"/>
          <w:u w:val="single"/>
        </w:rPr>
        <w:t>Характеристики искробезопасного инструмента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E819BA">
        <w:rPr>
          <w:rFonts w:ascii="Times New Roman" w:hAnsi="Times New Roman"/>
          <w:b/>
          <w:sz w:val="24"/>
          <w:szCs w:val="24"/>
        </w:rPr>
        <w:t xml:space="preserve">Механические и физические свойства искробезопасного инструмента. 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 xml:space="preserve">Твердость по </w:t>
      </w:r>
      <w:proofErr w:type="spellStart"/>
      <w:r w:rsidRPr="00E819BA">
        <w:rPr>
          <w:rFonts w:ascii="Times New Roman" w:hAnsi="Times New Roman"/>
          <w:sz w:val="24"/>
          <w:szCs w:val="24"/>
        </w:rPr>
        <w:t>Бринелю</w:t>
      </w:r>
      <w:proofErr w:type="spellEnd"/>
      <w:r w:rsidRPr="00E819BA">
        <w:rPr>
          <w:rFonts w:ascii="Times New Roman" w:hAnsi="Times New Roman"/>
          <w:sz w:val="24"/>
          <w:szCs w:val="24"/>
        </w:rPr>
        <w:t xml:space="preserve"> HB – 285-400 </w:t>
      </w:r>
      <w:r w:rsidRPr="00E819BA">
        <w:rPr>
          <w:rFonts w:ascii="Times New Roman" w:hAnsi="Times New Roman"/>
          <w:sz w:val="24"/>
          <w:szCs w:val="24"/>
          <w:lang w:val="en-US"/>
        </w:rPr>
        <w:t>HB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 xml:space="preserve">Твердость по </w:t>
      </w:r>
      <w:proofErr w:type="spellStart"/>
      <w:r w:rsidRPr="00E819BA">
        <w:rPr>
          <w:rFonts w:ascii="Times New Roman" w:hAnsi="Times New Roman"/>
          <w:sz w:val="24"/>
          <w:szCs w:val="24"/>
        </w:rPr>
        <w:t>Роквеллу</w:t>
      </w:r>
      <w:proofErr w:type="spellEnd"/>
      <w:r w:rsidRPr="00E819BA">
        <w:rPr>
          <w:rFonts w:ascii="Times New Roman" w:hAnsi="Times New Roman"/>
          <w:sz w:val="24"/>
          <w:szCs w:val="24"/>
        </w:rPr>
        <w:t xml:space="preserve"> HRC – 30-40 </w:t>
      </w:r>
      <w:r w:rsidRPr="00E819BA">
        <w:rPr>
          <w:rFonts w:ascii="Times New Roman" w:hAnsi="Times New Roman"/>
          <w:sz w:val="24"/>
          <w:szCs w:val="24"/>
          <w:lang w:val="en-US"/>
        </w:rPr>
        <w:t>HRC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>Растяжимость; способность к удлинению - δ≤1.0%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>Прочности на разрыв (растяжение) Н/мм2 - 1117~ 1326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>Предел упругости</w:t>
      </w:r>
      <w:r w:rsidRPr="00022973">
        <w:rPr>
          <w:rFonts w:ascii="Times New Roman" w:hAnsi="Times New Roman"/>
          <w:sz w:val="24"/>
          <w:szCs w:val="24"/>
        </w:rPr>
        <w:t xml:space="preserve"> (</w:t>
      </w:r>
      <w:r w:rsidRPr="00E819BA">
        <w:rPr>
          <w:rFonts w:ascii="Times New Roman" w:hAnsi="Times New Roman"/>
          <w:sz w:val="24"/>
          <w:szCs w:val="24"/>
        </w:rPr>
        <w:t>текучести) Па - 840 ~ 880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>Электрическое сопротивление R - 8 ~ 6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E819BA">
        <w:rPr>
          <w:rFonts w:ascii="Times New Roman" w:hAnsi="Times New Roman"/>
          <w:b/>
          <w:sz w:val="24"/>
          <w:szCs w:val="24"/>
        </w:rPr>
        <w:t>Химический состав искробезопасного инструмента.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E819BA">
        <w:rPr>
          <w:rFonts w:ascii="Times New Roman" w:hAnsi="Times New Roman"/>
          <w:sz w:val="24"/>
          <w:szCs w:val="24"/>
          <w:lang w:val="en-US"/>
        </w:rPr>
        <w:t>Be</w:t>
      </w:r>
      <w:r w:rsidRPr="00E819BA">
        <w:rPr>
          <w:rFonts w:ascii="Times New Roman" w:hAnsi="Times New Roman"/>
          <w:sz w:val="24"/>
          <w:szCs w:val="24"/>
        </w:rPr>
        <w:t>:</w:t>
      </w:r>
      <w:proofErr w:type="gramEnd"/>
      <w:r w:rsidRPr="00E819BA">
        <w:rPr>
          <w:rFonts w:ascii="Times New Roman" w:hAnsi="Times New Roman"/>
          <w:sz w:val="24"/>
          <w:szCs w:val="24"/>
        </w:rPr>
        <w:t xml:space="preserve"> 1.5-1.7%   1.8~2.3%</w:t>
      </w:r>
    </w:p>
    <w:p w:rsidR="00022973" w:rsidRPr="006D278F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  <w:lang w:val="en-US"/>
        </w:rPr>
        <w:t>Co</w:t>
      </w:r>
      <w:r w:rsidRPr="006D278F">
        <w:rPr>
          <w:rFonts w:ascii="Times New Roman" w:hAnsi="Times New Roman"/>
          <w:sz w:val="24"/>
          <w:szCs w:val="24"/>
        </w:rPr>
        <w:t>+</w:t>
      </w:r>
      <w:r w:rsidRPr="00E819BA">
        <w:rPr>
          <w:rFonts w:ascii="Times New Roman" w:hAnsi="Times New Roman"/>
          <w:sz w:val="24"/>
          <w:szCs w:val="24"/>
          <w:lang w:val="en-US"/>
        </w:rPr>
        <w:t>Ni</w:t>
      </w:r>
      <w:r w:rsidRPr="006D278F">
        <w:rPr>
          <w:rFonts w:ascii="Times New Roman" w:hAnsi="Times New Roman"/>
          <w:sz w:val="24"/>
          <w:szCs w:val="24"/>
        </w:rPr>
        <w:t xml:space="preserve">: </w:t>
      </w:r>
      <w:r w:rsidRPr="00E819BA">
        <w:rPr>
          <w:rFonts w:ascii="Times New Roman" w:hAnsi="Times New Roman"/>
          <w:sz w:val="24"/>
          <w:szCs w:val="24"/>
        </w:rPr>
        <w:t>ниже</w:t>
      </w:r>
      <w:r w:rsidRPr="006D278F">
        <w:rPr>
          <w:rFonts w:ascii="Times New Roman" w:hAnsi="Times New Roman"/>
          <w:sz w:val="24"/>
          <w:szCs w:val="24"/>
        </w:rPr>
        <w:t xml:space="preserve"> 0.2% 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819BA">
        <w:rPr>
          <w:rFonts w:ascii="Times New Roman" w:hAnsi="Times New Roman"/>
          <w:sz w:val="24"/>
          <w:szCs w:val="24"/>
          <w:lang w:val="en-US"/>
        </w:rPr>
        <w:t>Co+Ni+Fe</w:t>
      </w:r>
      <w:proofErr w:type="spellEnd"/>
      <w:r w:rsidRPr="00E819BA">
        <w:rPr>
          <w:rFonts w:ascii="Times New Roman" w:hAnsi="Times New Roman"/>
          <w:sz w:val="24"/>
          <w:szCs w:val="24"/>
          <w:lang w:val="en-US"/>
        </w:rPr>
        <w:t xml:space="preserve">: </w:t>
      </w:r>
      <w:proofErr w:type="gramStart"/>
      <w:r w:rsidRPr="00E819BA">
        <w:rPr>
          <w:rFonts w:ascii="Times New Roman" w:hAnsi="Times New Roman"/>
          <w:sz w:val="24"/>
          <w:szCs w:val="24"/>
        </w:rPr>
        <w:t>ниже</w:t>
      </w:r>
      <w:r w:rsidRPr="00E819BA">
        <w:rPr>
          <w:rFonts w:ascii="Times New Roman" w:hAnsi="Times New Roman"/>
          <w:sz w:val="24"/>
          <w:szCs w:val="24"/>
          <w:lang w:val="en-US"/>
        </w:rPr>
        <w:t>1.2%</w:t>
      </w:r>
      <w:proofErr w:type="gramEnd"/>
      <w:r w:rsidRPr="00E819BA">
        <w:rPr>
          <w:rFonts w:ascii="Times New Roman" w:hAnsi="Times New Roman"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022973" w:rsidRPr="00022973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819BA">
        <w:rPr>
          <w:rFonts w:ascii="Times New Roman" w:hAnsi="Times New Roman"/>
          <w:sz w:val="24"/>
          <w:szCs w:val="24"/>
          <w:lang w:val="en-US"/>
        </w:rPr>
        <w:t>Cu+Be+Co+Ni+Fe</w:t>
      </w:r>
      <w:proofErr w:type="spellEnd"/>
      <w:r w:rsidRPr="00E819BA">
        <w:rPr>
          <w:rFonts w:ascii="Times New Roman" w:hAnsi="Times New Roman"/>
          <w:sz w:val="24"/>
          <w:szCs w:val="24"/>
          <w:lang w:val="en-US"/>
        </w:rPr>
        <w:t>: 99.0%</w:t>
      </w:r>
    </w:p>
    <w:p w:rsidR="00022973" w:rsidRPr="00022973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  <w:lang w:val="en-US"/>
        </w:rPr>
      </w:pP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E819BA">
        <w:rPr>
          <w:rFonts w:ascii="Times New Roman" w:hAnsi="Times New Roman"/>
          <w:b/>
          <w:sz w:val="24"/>
          <w:szCs w:val="24"/>
        </w:rPr>
        <w:t>Магнитные и коррозиестойкие свойства искробезопасного инструмента.</w:t>
      </w:r>
    </w:p>
    <w:p w:rsidR="00022973" w:rsidRPr="00E819BA" w:rsidRDefault="00022973" w:rsidP="00022973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>Инструмент должен обладать немагнитными свойствами ввиду отсутствия в нем железа. Данный инструмент может быть использован в местах, где присутствуют вихревые токи и магнитные поля, которые могут мешать современной сложной аппаратуре.</w:t>
      </w:r>
    </w:p>
    <w:p w:rsidR="00022973" w:rsidRPr="00E819BA" w:rsidRDefault="00022973" w:rsidP="00022973">
      <w:pPr>
        <w:spacing w:after="0"/>
        <w:ind w:firstLine="708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 xml:space="preserve">Так же искробезопасный инструмент из бронзовых не искрящих сплавов должен НЕ подвергается коррозии, ржавлению, воздействию кислот, солей и т.п. 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 xml:space="preserve"> </w:t>
      </w:r>
    </w:p>
    <w:p w:rsidR="00022973" w:rsidRPr="00E819BA" w:rsidRDefault="00022973" w:rsidP="00022973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E819BA">
        <w:rPr>
          <w:rFonts w:ascii="Times New Roman" w:hAnsi="Times New Roman"/>
          <w:b/>
          <w:sz w:val="24"/>
          <w:szCs w:val="24"/>
        </w:rPr>
        <w:t xml:space="preserve">Соответствие Российским стандартам: </w:t>
      </w:r>
    </w:p>
    <w:p w:rsidR="00022973" w:rsidRPr="00E819BA" w:rsidRDefault="00022973" w:rsidP="00022973">
      <w:pPr>
        <w:spacing w:after="0"/>
        <w:ind w:firstLine="708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>Требования, предъявляемые к искробезопасному инструменту регулирующими и надзорными органами РФ:</w:t>
      </w:r>
    </w:p>
    <w:p w:rsidR="00022973" w:rsidRPr="00E819BA" w:rsidRDefault="00022973" w:rsidP="00022973">
      <w:pPr>
        <w:spacing w:after="0"/>
        <w:ind w:firstLine="708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>Искробезопасный инструмент должен соответствовать - ТР ТС 012/2011, ГОСТ Р EH 13463-5-2009, ГОСТ Р EH 13463-1-2009, ГОСТ Р EH 1127-1-2009</w:t>
      </w:r>
    </w:p>
    <w:p w:rsidR="00022973" w:rsidRPr="00E819BA" w:rsidRDefault="00022973" w:rsidP="00022973">
      <w:pPr>
        <w:spacing w:after="0"/>
        <w:ind w:firstLine="708"/>
        <w:contextualSpacing/>
        <w:rPr>
          <w:rFonts w:ascii="Times New Roman" w:hAnsi="Times New Roman"/>
          <w:sz w:val="24"/>
          <w:szCs w:val="24"/>
        </w:rPr>
      </w:pPr>
      <w:r w:rsidRPr="00E819BA">
        <w:rPr>
          <w:rFonts w:ascii="Times New Roman" w:hAnsi="Times New Roman"/>
          <w:sz w:val="24"/>
          <w:szCs w:val="24"/>
        </w:rPr>
        <w:t>Искробезопасный инструмент может быть использован во всех категориях взрывоопасных смесей I, II, IIA, IIB, IIC (взрывоопасных зонах 0, 1, 2, 20, 21 и 22) учитывая максимальную температуру поверхности.</w:t>
      </w:r>
    </w:p>
    <w:p w:rsidR="00022973" w:rsidRPr="00E819BA" w:rsidRDefault="00022973" w:rsidP="00022973">
      <w:pPr>
        <w:spacing w:after="0"/>
        <w:contextualSpacing/>
        <w:rPr>
          <w:sz w:val="24"/>
          <w:szCs w:val="24"/>
        </w:rPr>
      </w:pPr>
    </w:p>
    <w:p w:rsidR="00414E04" w:rsidRDefault="00414E04"/>
    <w:sectPr w:rsidR="00414E04" w:rsidSect="008840BF">
      <w:pgSz w:w="11906" w:h="16838"/>
      <w:pgMar w:top="28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8A"/>
    <w:rsid w:val="00022973"/>
    <w:rsid w:val="00414E04"/>
    <w:rsid w:val="006D278F"/>
    <w:rsid w:val="0099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35CD"/>
  <w15:chartTrackingRefBased/>
  <w15:docId w15:val="{235B3947-0F96-4CFC-9D0A-51C4CDB43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9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3</cp:revision>
  <dcterms:created xsi:type="dcterms:W3CDTF">2018-04-10T06:14:00Z</dcterms:created>
  <dcterms:modified xsi:type="dcterms:W3CDTF">2018-05-08T11:40:00Z</dcterms:modified>
</cp:coreProperties>
</file>